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244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Test d’Inventaire de Burnout de Maslach – MBI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-24.000000000000057" w:right="29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 percevez-vous votre travail ? Etes-vous épuisé(e) ? Quelle est votre capacité à gérer votre relation aux autres ? Où en êtes-vous sur votre degré d’accomplissement personnel ?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34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Précisez la fréquence à laquelle vous ressentez la description des propositions suivantes en entourant le chiffre correspondant avec 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808" w:right="287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= Jamais 1 = Quelques fois par an, au moins 2 = Une fois par mois au moins 3 = Quelques fois par mois 4 = Une fois par semaine 5 = Quelques fois par semaine 6 = Chaque jour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38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Additionnez les scores obtenus dans chacune des 3 dimensions proposées au bas du questionnaire. Voyez si ces scores sont à un degré « faible », « modéré » ou « élevé ».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-624" w:right="-9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Jamais Chaque jour ↓ ↓ 01 – Je me sens émotionnellement vidé(e) par mon travail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0 1 2 3 4 5 6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02 - Je me sens à bout à la fin de ma journée de travail 03 - Je me sens fatigué(e) lorsque je me lève le matin et que j’ai à affronter une autre journée de travail 04 - Je peux comprendre facilement ce que mes collègues /supérieurs ressentent 05 - Je sens que je m’occupe de certains clients/collègues de façon impersonnelle, comme s’ils étaient des objets 06 - Travailler avec des gens tout au long de la journée me demande beaucoup d’effort 07 - Je m’occupe très efficacement des problèmes des autres personnes 08 - Je sens que je craque à cause de mon travail 09 - J’ai l’impression, à travers mon travail, d’avoir une influence positive sur les gens 10 - Je suis devenu(e) plus insensible aux gens depuis que j’ai ce travail 11 - Je crains que ce travail ne m’endurcisse émotionnellement 12 - Je me sens plein(e) d’énergie 13 - Je me sens frustré(e) par mon travail 14 - Je sens que je travaille « trop dur » dans mon travail 15 - Je ne me soucie pas vraiment de ce qui arrive à certains de mes collègues 16 - Travailler en contact direct avec les gens me stresse trop 17 - J’arrive facilement à créer une atmosphère détendue avec mon entourage professionnel 18 - Je me sens ragaillardi(e) lorsque dans mon travail j’ai été proche de collègues 19 - J’ai accompli beaucoup de choses qui en valent la peine dans ce travail 20 - Je me sens au bout du rouleau 21 - Dans mon travail, je traite les problèmes émotionnels très calmement 22 - J’ai l’impression que mes collègues/collaboratrices-teurs me rendent responsable de certains de leurs problèmes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4" w:line="276" w:lineRule="auto"/>
        <w:ind w:left="4670.4" w:right="42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396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du Score </w:t>
      </w:r>
      <w:r w:rsidDel="00000000" w:rsidR="00000000" w:rsidRPr="00000000">
        <w:rPr>
          <w:b w:val="1"/>
          <w:sz w:val="24"/>
          <w:szCs w:val="24"/>
          <w:rtl w:val="0"/>
        </w:rPr>
        <w:t xml:space="preserve">d'Épuisement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Professionnel (SEP)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24.000000000000057" w:right="96.00000000000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Additionnez les scores que vous avez obtenus aux questions 01. 02. 03. 06. 08. 13. 14. 16. 20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840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 =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4.000000000000057" w:right="26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Epuisement Professionnel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694.4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 &lt; 17 SEP 18 - 29 SEP &gt; 30 Degré faible Degré modéré Degré élevé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4.000000000000057" w:right="302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du Score Dépersonnalisation / Perte d’empathie (SD)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24.000000000000057" w:right="153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Additionnez les scores que vous avez obtenus aux questions 05. 10. 11. 15. 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 =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10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Dépersonnalisation SD &lt; 5 SD 6 - 11 SD &gt; 12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2385.6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Degré faible Degré modéré Degré élevé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24.000000000000057" w:right="394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du Score Accomplissement Personnel (SAP)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24.000000000000057" w:right="39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Additionnez les scores que vous avez obtenus aux questions 04. 07. 09. 12. 17. 18. 19. 21.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 =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24.000000000000057" w:right="22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Accomplissement Personnel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694.4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 &lt; 33 SAP 34 - 39 SAP &gt; 40 Degré faible Degré modéré Degré élevé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24.000000000000057" w:right="18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Degré de Burnout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24.000000000000057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 si vos scores SEP et SD se trouvent tous les deux dans le rouge, surtout si votre degré d’accomplissement est également dans le rouge !!!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24.000000000000057" w:right="4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 L’épuisement professionnel (Burn Out) est typiquement lié au rapport avec un travail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96.8000000000001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vécu comme difficile, fatiguant, stressant... Pour Maslach, il est différent d’une dépression car il </w:t>
      </w:r>
      <w:r w:rsidDel="00000000" w:rsidR="00000000" w:rsidRPr="00000000">
        <w:rPr>
          <w:sz w:val="24"/>
          <w:szCs w:val="24"/>
          <w:rtl w:val="0"/>
        </w:rPr>
        <w:t xml:space="preserve">disparaitra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pendant les vacances.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4.000000000000057" w:right="96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 La dépersonnalisation, ou perte d’empathie, se caractérise par une baisse de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96.8000000000001" w:right="-20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considération positive à l’égard des autres (clients, collègues...), c’est une attitude où la distance émotionnelle est importante, observables par des discours cyniques, dépréciatifs, voire même par de l’indifférence.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24.000000000000057" w:right="91.200000000001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 L’accomplissement personnel est un sentiment « soupape de sécurité » qui assurerait un équilibre en cas d’épuisement professionnel et de dépersonnalisation. Il assure un épanouissement au travail, un regard positif sur les réalisations professionnelles.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-24.000000000000057" w:right="595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Maslach, C et col. (2006). Burn-out : l’épuisement professionnel. Presses du Belvédère.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" w:line="276" w:lineRule="auto"/>
        <w:ind w:left="4670.4" w:right="42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